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Tekst podstawowy wcięty"/>
        <w:rPr>
          <w:rFonts w:ascii="Trebuchet MS" w:hAnsi="Trebuchet MS"/>
          <w:color w:val="1f497d"/>
          <w:spacing w:val="40"/>
          <w:sz w:val="36"/>
          <w:szCs w:val="36"/>
          <w:u w:color="1f497d"/>
        </w:rPr>
      </w:pPr>
      <w:r>
        <w:rPr>
          <w:rFonts w:ascii="Trebuchet MS" w:hAnsi="Trebuchet MS"/>
          <w:lang w:val="it-IT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3483130</wp:posOffset>
            </wp:positionH>
            <wp:positionV relativeFrom="page">
              <wp:posOffset>0</wp:posOffset>
            </wp:positionV>
            <wp:extent cx="1263351" cy="71213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kot_logo_pozio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kot_logo_poziom.jpg" descr="kot_logo_poziom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351" cy="7121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Tekst podstawowy wcięty"/>
        <w:rPr>
          <w:rFonts w:ascii="Trebuchet MS" w:hAnsi="Trebuchet MS"/>
          <w:color w:val="1f497d"/>
          <w:spacing w:val="40"/>
          <w:sz w:val="36"/>
          <w:szCs w:val="36"/>
          <w:u w:color="1f497d"/>
        </w:rPr>
      </w:pPr>
    </w:p>
    <w:p>
      <w:pPr>
        <w:pStyle w:val="Tekst podstawowy wcięty"/>
        <w:rPr>
          <w:rFonts w:ascii="Metropolis" w:cs="Metropolis" w:hAnsi="Metropolis" w:eastAsia="Metropolis"/>
          <w:color w:val="99403d"/>
          <w:spacing w:val="28"/>
          <w:sz w:val="26"/>
          <w:szCs w:val="26"/>
          <w:u w:color="1f497d"/>
        </w:rPr>
      </w:pPr>
      <w:r>
        <w:rPr>
          <w:rFonts w:ascii="Metropolis" w:hAnsi="Metropolis"/>
          <w:color w:val="99403d"/>
          <w:spacing w:val="28"/>
          <w:sz w:val="26"/>
          <w:szCs w:val="26"/>
          <w:u w:color="1f497d"/>
          <w:rtl w:val="0"/>
          <w:lang w:val="en-US"/>
        </w:rPr>
        <w:t>APPLICATION FORM</w:t>
      </w:r>
    </w:p>
    <w:p>
      <w:pPr>
        <w:pStyle w:val="Tekst podstawowy wcięty"/>
        <w:rPr>
          <w:rFonts w:ascii="Metropolis" w:cs="Metropolis" w:hAnsi="Metropolis" w:eastAsia="Metropolis"/>
          <w:b w:val="0"/>
          <w:bCs w:val="0"/>
          <w:sz w:val="26"/>
          <w:szCs w:val="26"/>
        </w:rPr>
      </w:pPr>
      <w:r>
        <w:rPr>
          <w:rFonts w:ascii="Metropolis" w:hAnsi="Metropolis"/>
          <w:b w:val="0"/>
          <w:bCs w:val="0"/>
          <w:sz w:val="26"/>
          <w:szCs w:val="26"/>
          <w:rtl w:val="0"/>
          <w:lang w:val="it-IT"/>
        </w:rPr>
        <w:t>for the Festival</w:t>
      </w:r>
    </w:p>
    <w:p>
      <w:pPr>
        <w:pStyle w:val="Tekst podstawowy wcięty"/>
        <w:rPr>
          <w:rFonts w:ascii="Metropolis" w:cs="Metropolis" w:hAnsi="Metropolis" w:eastAsia="Metropolis"/>
          <w:sz w:val="26"/>
          <w:szCs w:val="26"/>
        </w:rPr>
      </w:pPr>
      <w:r>
        <w:rPr>
          <w:rFonts w:ascii="Metropolis" w:hAnsi="Metropolis"/>
          <w:sz w:val="26"/>
          <w:szCs w:val="26"/>
          <w:rtl w:val="0"/>
          <w:lang w:val="it-IT"/>
        </w:rPr>
        <w:t xml:space="preserve">TAKE APRT IN ART </w:t>
      </w:r>
      <w:r>
        <w:rPr>
          <w:rFonts w:ascii="Metropolis" w:hAnsi="Metropolis"/>
          <w:sz w:val="26"/>
          <w:szCs w:val="26"/>
          <w:rtl w:val="0"/>
          <w:lang w:val="en-US"/>
        </w:rPr>
        <w:t>2019</w:t>
      </w:r>
      <w:r>
        <w:rPr>
          <w:rFonts w:ascii="Metropolis" w:cs="Metropolis" w:hAnsi="Metropolis" w:eastAsia="Metropolis"/>
          <w:sz w:val="26"/>
          <w:szCs w:val="26"/>
          <w:lang w:val="en-US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2480324</wp:posOffset>
            </wp:positionH>
            <wp:positionV relativeFrom="line">
              <wp:posOffset>360680</wp:posOffset>
            </wp:positionV>
            <wp:extent cx="3268966" cy="560864"/>
            <wp:effectExtent l="0" t="0" r="0" b="0"/>
            <wp:wrapTopAndBottom distT="152400" distB="152400"/>
            <wp:docPr id="1073741826" name="officeArt object" descr="bez_tl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bez_tla.jpg" descr="bez_tla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966" cy="56086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ny"/>
        <w:rPr>
          <w:rFonts w:ascii="Trebuchet MS" w:cs="Trebuchet MS" w:hAnsi="Trebuchet MS" w:eastAsia="Trebuchet MS"/>
          <w:b w:val="1"/>
          <w:bCs w:val="1"/>
          <w:sz w:val="28"/>
          <w:szCs w:val="28"/>
          <w:lang w:val="en-US"/>
        </w:rPr>
      </w:pPr>
    </w:p>
    <w:tbl>
      <w:tblPr>
        <w:tblW w:w="9497" w:type="dxa"/>
        <w:jc w:val="center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264"/>
        <w:gridCol w:w="6233"/>
      </w:tblGrid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Company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5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Address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Contact person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Telephone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Fax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E-mail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Website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Title of the production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Author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Director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Cast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Synopsis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Running time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Audience age group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01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Maximum number of the audience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01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Stage (width, depth, height)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5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Get-in time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9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Get-off time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6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 A"/>
              <w:tabs>
                <w:tab w:val="left" w:pos="720"/>
                <w:tab w:val="left" w:pos="1440"/>
                <w:tab w:val="left" w:pos="2160"/>
                <w:tab w:val="left" w:pos="2880"/>
              </w:tabs>
            </w:pPr>
            <w:r>
              <w:rPr>
                <w:rFonts w:ascii="Avenir Next" w:hAnsi="Avenir Next"/>
                <w:b w:val="1"/>
                <w:bCs w:val="1"/>
                <w:shd w:val="clear" w:color="auto" w:fill="ffffff"/>
                <w:rtl w:val="0"/>
                <w:lang w:val="en-US"/>
              </w:rPr>
              <w:t>Number of people traveling with a show</w:t>
            </w:r>
          </w:p>
        </w:tc>
        <w:tc>
          <w:tcPr>
            <w:tcW w:type="dxa" w:w="6233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6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 A"/>
              <w:tabs>
                <w:tab w:val="left" w:pos="720"/>
                <w:tab w:val="left" w:pos="1440"/>
                <w:tab w:val="left" w:pos="2160"/>
                <w:tab w:val="left" w:pos="2880"/>
              </w:tabs>
            </w:pPr>
            <w:r>
              <w:rPr>
                <w:rFonts w:ascii="Avenir Next" w:hAnsi="Avenir Next"/>
                <w:b w:val="1"/>
                <w:bCs w:val="1"/>
                <w:shd w:val="clear" w:color="auto" w:fill="ffffff"/>
                <w:rtl w:val="0"/>
                <w:lang w:val="en-US"/>
              </w:rPr>
              <w:t xml:space="preserve">Fixed price for </w:t>
            </w:r>
            <w:r>
              <w:rPr>
                <w:rFonts w:ascii="Avenir Next" w:hAnsi="Avenir Next"/>
                <w:b w:val="1"/>
                <w:bCs w:val="1"/>
                <w:shd w:val="clear" w:color="auto" w:fill="ffffff"/>
                <w:rtl w:val="0"/>
                <w:lang w:val="en-US"/>
              </w:rPr>
              <w:t>8</w:t>
            </w:r>
            <w:r>
              <w:rPr>
                <w:rFonts w:ascii="Avenir Next" w:hAnsi="Avenir Next"/>
                <w:b w:val="1"/>
                <w:bCs w:val="1"/>
                <w:shd w:val="clear" w:color="auto" w:fill="ffffff"/>
                <w:rtl w:val="0"/>
                <w:lang w:val="en-US"/>
              </w:rPr>
              <w:t xml:space="preserve"> shows (2 shows </w:t>
            </w:r>
            <w:r>
              <w:rPr>
                <w:rFonts w:ascii="Avenir Next" w:hAnsi="Avenir Next"/>
                <w:b w:val="1"/>
                <w:bCs w:val="1"/>
                <w:shd w:val="clear" w:color="auto" w:fill="ffffff"/>
                <w:rtl w:val="0"/>
                <w:lang w:val="en-US"/>
              </w:rPr>
              <w:t>on Friday, 3 shows on Saturday and Sunday</w:t>
            </w:r>
            <w:r>
              <w:rPr>
                <w:rFonts w:ascii="Avenir Next" w:hAnsi="Avenir Next"/>
                <w:b w:val="1"/>
                <w:bCs w:val="1"/>
                <w:shd w:val="clear" w:color="auto" w:fill="ffffff"/>
                <w:rtl w:val="0"/>
                <w:lang w:val="en-US"/>
              </w:rPr>
              <w:t>) including transportation and daily subsistence allowances for the team traveling with a show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230" w:hRule="atLeast"/>
        </w:trPr>
        <w:tc>
          <w:tcPr>
            <w:tcW w:type="dxa" w:w="3264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venir Next" w:hAnsi="Avenir Next"/>
                <w:b w:val="1"/>
                <w:bCs w:val="1"/>
                <w:rtl w:val="0"/>
                <w:lang w:val="en-US"/>
              </w:rPr>
              <w:t>Further specifications (if needed)</w:t>
            </w:r>
          </w:p>
        </w:tc>
        <w:tc>
          <w:tcPr>
            <w:tcW w:type="dxa" w:w="62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reść B"/>
              <w:rPr>
                <w:lang w:val="en-US"/>
              </w:rPr>
            </w:pPr>
          </w:p>
          <w:p>
            <w:pPr>
              <w:pStyle w:val="Treść B"/>
            </w:pPr>
            <w:r>
              <w:rPr>
                <w:lang w:val="en-US"/>
              </w:rPr>
            </w:r>
          </w:p>
        </w:tc>
      </w:tr>
    </w:tbl>
    <w:p>
      <w:pPr>
        <w:pStyle w:val="Normalny"/>
        <w:widowControl w:val="0"/>
        <w:ind w:left="324" w:hanging="324"/>
        <w:jc w:val="center"/>
        <w:rPr>
          <w:rFonts w:ascii="Trebuchet MS" w:cs="Trebuchet MS" w:hAnsi="Trebuchet MS" w:eastAsia="Trebuchet MS"/>
          <w:b w:val="1"/>
          <w:bCs w:val="1"/>
          <w:sz w:val="28"/>
          <w:szCs w:val="28"/>
          <w:lang w:val="en-US"/>
        </w:rPr>
      </w:pPr>
    </w:p>
    <w:p>
      <w:pPr>
        <w:pStyle w:val="Normalny"/>
        <w:widowControl w:val="0"/>
        <w:ind w:left="216" w:hanging="216"/>
        <w:jc w:val="center"/>
        <w:rPr>
          <w:rFonts w:ascii="Trebuchet MS" w:cs="Trebuchet MS" w:hAnsi="Trebuchet MS" w:eastAsia="Trebuchet MS"/>
          <w:b w:val="1"/>
          <w:bCs w:val="1"/>
          <w:sz w:val="28"/>
          <w:szCs w:val="28"/>
          <w:lang w:val="en-US"/>
        </w:rPr>
      </w:pPr>
    </w:p>
    <w:p>
      <w:pPr>
        <w:pStyle w:val="Normalny"/>
        <w:widowControl w:val="0"/>
        <w:ind w:left="108" w:hanging="108"/>
        <w:jc w:val="center"/>
        <w:rPr>
          <w:rFonts w:ascii="Trebuchet MS" w:cs="Trebuchet MS" w:hAnsi="Trebuchet MS" w:eastAsia="Trebuchet MS"/>
          <w:b w:val="1"/>
          <w:bCs w:val="1"/>
          <w:sz w:val="28"/>
          <w:szCs w:val="28"/>
          <w:lang w:val="en-US"/>
        </w:rPr>
      </w:pPr>
    </w:p>
    <w:p>
      <w:pPr>
        <w:pStyle w:val="Normalny"/>
        <w:rPr>
          <w:rFonts w:ascii="Trebuchet MS" w:cs="Trebuchet MS" w:hAnsi="Trebuchet MS" w:eastAsia="Trebuchet MS"/>
        </w:rPr>
      </w:pPr>
    </w:p>
    <w:p>
      <w:pPr>
        <w:pStyle w:val="Normalny"/>
        <w:rPr>
          <w:rFonts w:ascii="Trebuchet MS" w:cs="Trebuchet MS" w:hAnsi="Trebuchet MS" w:eastAsia="Trebuchet MS"/>
        </w:rPr>
      </w:pPr>
    </w:p>
    <w:tbl>
      <w:tblPr>
        <w:tblW w:w="7920" w:type="dxa"/>
        <w:jc w:val="center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129"/>
        <w:gridCol w:w="3791"/>
      </w:tblGrid>
      <w:tr>
        <w:tblPrEx>
          <w:shd w:val="clear" w:color="auto" w:fill="ced7e7"/>
        </w:tblPrEx>
        <w:trPr>
          <w:trHeight w:val="2860" w:hRule="atLeast"/>
        </w:trPr>
        <w:tc>
          <w:tcPr>
            <w:tcW w:type="dxa" w:w="41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entury Gothic" w:cs="Century Gothic" w:hAnsi="Century Gothic" w:eastAsia="Century Gothic"/>
                <w:sz w:val="28"/>
                <w:szCs w:val="28"/>
                <w:lang w:val="en-US"/>
              </w:rPr>
              <w:drawing>
                <wp:inline distT="0" distB="0" distL="0" distR="0">
                  <wp:extent cx="2621915" cy="1477941"/>
                  <wp:effectExtent l="0" t="0" r="0" b="0"/>
                  <wp:docPr id="1073741827" name="officeArt object" descr="kot_logo_poziom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7" name="kot_logo_poziom.jpg" descr="kot_logo_poziom.jp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1915" cy="147794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7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Century Gothic" w:cs="Century Gothic" w:hAnsi="Century Gothic" w:eastAsia="Century Gothic"/>
                <w:b w:val="1"/>
                <w:bCs w:val="1"/>
                <w:sz w:val="22"/>
                <w:szCs w:val="22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venir Next" w:cs="Avenir Next" w:hAnsi="Avenir Next" w:eastAsia="Avenir Next"/>
                <w:b w:val="1"/>
                <w:bCs w:val="1"/>
                <w:sz w:val="22"/>
                <w:szCs w:val="22"/>
                <w:rtl w:val="0"/>
              </w:rPr>
            </w:pPr>
            <w:r>
              <w:rPr>
                <w:rFonts w:ascii="Avenir Next" w:hAnsi="Avenir Next"/>
                <w:b w:val="1"/>
                <w:bCs w:val="1"/>
                <w:sz w:val="22"/>
                <w:szCs w:val="22"/>
                <w:rtl w:val="0"/>
                <w:lang w:val="it-IT"/>
              </w:rPr>
              <w:t>TEATR MALEGO WIDZA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venir Next" w:cs="Avenir Next" w:hAnsi="Avenir Next" w:eastAsia="Avenir Next"/>
                <w:sz w:val="22"/>
                <w:szCs w:val="22"/>
                <w:rtl w:val="0"/>
              </w:rPr>
            </w:pPr>
            <w:r>
              <w:rPr>
                <w:rFonts w:ascii="Avenir Next" w:hAnsi="Avenir Next"/>
                <w:sz w:val="22"/>
                <w:szCs w:val="22"/>
                <w:rtl w:val="0"/>
                <w:lang w:val="it-IT"/>
              </w:rPr>
              <w:t>Jezuicka 4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Fonts w:ascii="Avenir Next" w:cs="Avenir Next" w:hAnsi="Avenir Next" w:eastAsia="Avenir Next"/>
                <w:sz w:val="22"/>
                <w:szCs w:val="22"/>
                <w:rtl w:val="0"/>
              </w:rPr>
            </w:pPr>
            <w:r>
              <w:rPr>
                <w:rFonts w:ascii="Avenir Next" w:hAnsi="Avenir Next"/>
                <w:sz w:val="22"/>
                <w:szCs w:val="22"/>
                <w:rtl w:val="0"/>
                <w:lang w:val="it-IT"/>
              </w:rPr>
              <w:t>00-281 Warsaw, Poland</w:t>
            </w:r>
          </w:p>
          <w:p>
            <w:pPr>
              <w:pStyle w:val="Normalny"/>
              <w:rPr>
                <w:rFonts w:ascii="Avenir Next" w:cs="Avenir Next" w:hAnsi="Avenir Next" w:eastAsia="Avenir Next"/>
                <w:sz w:val="20"/>
                <w:szCs w:val="20"/>
                <w:lang w:val="it-IT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Style w:val="Brak"/>
                <w:rFonts w:ascii="Avenir Next" w:cs="Avenir Next" w:hAnsi="Avenir Next" w:eastAsia="Avenir Next"/>
                <w:sz w:val="20"/>
                <w:szCs w:val="20"/>
                <w:rtl w:val="0"/>
              </w:rPr>
            </w:pPr>
            <w:r>
              <w:rPr>
                <w:rFonts w:ascii="Avenir Next" w:hAnsi="Avenir Next"/>
                <w:sz w:val="20"/>
                <w:szCs w:val="20"/>
                <w:rtl w:val="0"/>
                <w:lang w:val="it-IT"/>
              </w:rPr>
              <w:t xml:space="preserve">e-mail: </w:t>
            </w:r>
            <w:r>
              <w:rPr>
                <w:rStyle w:val="Hyperlink.0"/>
                <w:rFonts w:ascii="Avenir Next" w:cs="Avenir Next" w:hAnsi="Avenir Next" w:eastAsia="Avenir Next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rFonts w:ascii="Avenir Next" w:cs="Avenir Next" w:hAnsi="Avenir Next" w:eastAsia="Avenir Next"/>
                <w:sz w:val="20"/>
                <w:szCs w:val="20"/>
              </w:rPr>
              <w:instrText xml:space="preserve"> HYPERLINK "mailto:pr@teatrmalegowidza.pl"</w:instrText>
            </w:r>
            <w:r>
              <w:rPr>
                <w:rStyle w:val="Hyperlink.0"/>
                <w:rFonts w:ascii="Avenir Next" w:cs="Avenir Next" w:hAnsi="Avenir Next" w:eastAsia="Avenir Next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rFonts w:ascii="Avenir Next" w:hAnsi="Avenir Next"/>
                <w:sz w:val="20"/>
                <w:szCs w:val="20"/>
                <w:rtl w:val="0"/>
              </w:rPr>
              <w:t>pr@teatrmalegowidza.pl</w:t>
            </w:r>
            <w:r>
              <w:rPr>
                <w:rFonts w:ascii="Avenir Next" w:cs="Avenir Next" w:hAnsi="Avenir Next" w:eastAsia="Avenir Next"/>
                <w:sz w:val="20"/>
                <w:szCs w:val="20"/>
              </w:rPr>
              <w:fldChar w:fldCharType="end" w:fldLock="0"/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Style w:val="Brak"/>
                <w:rFonts w:ascii="Avenir Next" w:cs="Avenir Next" w:hAnsi="Avenir Next" w:eastAsia="Avenir Next"/>
                <w:sz w:val="20"/>
                <w:szCs w:val="20"/>
                <w:rtl w:val="0"/>
              </w:rPr>
            </w:pPr>
            <w:r>
              <w:rPr>
                <w:rStyle w:val="Hyperlink.0"/>
                <w:rFonts w:ascii="Avenir Next" w:cs="Avenir Next" w:hAnsi="Avenir Next" w:eastAsia="Avenir Next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rFonts w:ascii="Avenir Next" w:cs="Avenir Next" w:hAnsi="Avenir Next" w:eastAsia="Avenir Next"/>
                <w:sz w:val="20"/>
                <w:szCs w:val="20"/>
              </w:rPr>
              <w:instrText xml:space="preserve"> HYPERLINK "http://www.teatrmalegowidza.pl"</w:instrText>
            </w:r>
            <w:r>
              <w:rPr>
                <w:rStyle w:val="Hyperlink.0"/>
                <w:rFonts w:ascii="Avenir Next" w:cs="Avenir Next" w:hAnsi="Avenir Next" w:eastAsia="Avenir Next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rFonts w:ascii="Avenir Next" w:hAnsi="Avenir Next"/>
                <w:sz w:val="20"/>
                <w:szCs w:val="20"/>
                <w:rtl w:val="0"/>
              </w:rPr>
              <w:t>www.teatrmalegowidza.pl</w:t>
            </w:r>
            <w:r>
              <w:rPr>
                <w:rFonts w:ascii="Avenir Next" w:cs="Avenir Next" w:hAnsi="Avenir Next" w:eastAsia="Avenir Next"/>
                <w:sz w:val="20"/>
                <w:szCs w:val="20"/>
              </w:rPr>
              <w:fldChar w:fldCharType="end" w:fldLock="0"/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1"/>
              </w:rPr>
              <w:fldChar w:fldCharType="begin" w:fldLock="0"/>
            </w:r>
            <w:r>
              <w:rPr>
                <w:rStyle w:val="Hyperlink.1"/>
              </w:rPr>
              <w:instrText xml:space="preserve"> HYPERLINK "http://www.takepartinart.pl"</w:instrText>
            </w:r>
            <w:r>
              <w:rPr>
                <w:rStyle w:val="Hyperlink.1"/>
              </w:rPr>
              <w:fldChar w:fldCharType="separate" w:fldLock="0"/>
            </w:r>
            <w:r>
              <w:rPr>
                <w:rStyle w:val="Hyperlink.1"/>
                <w:rtl w:val="0"/>
              </w:rPr>
              <w:t>www.takepartinart.pl</w:t>
            </w:r>
            <w:r>
              <w:rPr/>
              <w:fldChar w:fldCharType="end" w:fldLock="0"/>
            </w:r>
          </w:p>
        </w:tc>
      </w:tr>
    </w:tbl>
    <w:p>
      <w:pPr>
        <w:pStyle w:val="Normalny"/>
        <w:widowControl w:val="0"/>
        <w:ind w:left="324" w:hanging="324"/>
        <w:jc w:val="center"/>
      </w:pPr>
      <w:r>
        <w:rPr>
          <w:rStyle w:val="Brak"/>
          <w:rFonts w:ascii="Trebuchet MS" w:cs="Trebuchet MS" w:hAnsi="Trebuchet MS" w:eastAsia="Trebuchet MS"/>
        </w:rPr>
      </w:r>
    </w:p>
    <w:sectPr>
      <w:headerReference w:type="default" r:id="rId6"/>
      <w:footerReference w:type="default" r:id="rId7"/>
      <w:pgSz w:w="12240" w:h="15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rial Narrow">
    <w:charset w:val="00"/>
    <w:family w:val="roman"/>
    <w:pitch w:val="default"/>
  </w:font>
  <w:font w:name="Trebuchet MS">
    <w:charset w:val="00"/>
    <w:family w:val="roman"/>
    <w:pitch w:val="default"/>
  </w:font>
  <w:font w:name="Metropolis">
    <w:charset w:val="00"/>
    <w:family w:val="roman"/>
    <w:pitch w:val="default"/>
  </w:font>
  <w:font w:name="Avenir Next">
    <w:charset w:val="00"/>
    <w:family w:val="roman"/>
    <w:pitch w:val="default"/>
  </w:font>
  <w:font w:name="Century Gothic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ekst podstawowy wcięty">
    <w:name w:val="Tekst podstawowy wcięty"/>
    <w:next w:val="Tekst podstawowy wcięt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360" w:right="0" w:firstLine="0"/>
      <w:jc w:val="center"/>
      <w:outlineLvl w:val="9"/>
    </w:pPr>
    <w:rPr>
      <w:rFonts w:ascii="Arial Narrow" w:cs="Arial Unicode MS" w:hAnsi="Arial Narrow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20"/>
      <w:kern w:val="0"/>
      <w:position w:val="0"/>
      <w:sz w:val="32"/>
      <w:szCs w:val="32"/>
      <w:u w:val="none" w:color="000000"/>
      <w:vertAlign w:val="baseline"/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Treść A">
    <w:name w:val="Treść A"/>
    <w:next w:val="Treść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Treść B">
    <w:name w:val="Treść B"/>
    <w:next w:val="Treść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color w:val="0000ff"/>
      <w:u w:val="single" w:color="0000ff"/>
    </w:rPr>
  </w:style>
  <w:style w:type="character" w:styleId="Hyperlink.1">
    <w:name w:val="Hyperlink.1"/>
    <w:basedOn w:val="Brak"/>
    <w:next w:val="Hyperlink.1"/>
    <w:rPr>
      <w:rFonts w:ascii="Avenir Next" w:cs="Avenir Next" w:hAnsi="Avenir Next" w:eastAsia="Avenir Next"/>
      <w:color w:val="0000ff"/>
      <w:sz w:val="20"/>
      <w:szCs w:val="20"/>
      <w:u w:val="single" w:color="0000ff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